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142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3502025" cy="17310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46"/>
          <w:rFonts w:cs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jc w:val="right"/>
        <w:rPr>
          <w:vertAlign w:val="superscript"/>
        </w:rPr>
      </w:pPr>
      <w:r>
        <w:rPr>
          <w:rStyle w:val="FontStyle46"/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Правила, порядки, условия, формы оказания 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медицинских услуг и их оплаты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2016г.</w:t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>ОБЩИЕ ПОЛОЖЕНИЯ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«</w:t>
      </w:r>
      <w:r>
        <w:rPr>
          <w:rStyle w:val="FontStyle46"/>
          <w:rFonts w:cs="Times New Roman"/>
          <w:sz w:val="24"/>
          <w:szCs w:val="24"/>
        </w:rPr>
        <w:t>Ваш Доктор-Стоматология</w:t>
      </w:r>
      <w:r>
        <w:rPr/>
        <w:t>» (далее по тексту – Клиника).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</w:t>
      </w:r>
      <w:r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>ОБЩИЕ ПРАВИЛА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 xml:space="preserve">Клиника оказывает первичную медико-санитарную и специализированную медицинскую помощь взрослому  населению по обращению (далее по тексту – Пациент).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Лечащим врачом, то есть врачом, оказывающим медицинскую помощь пациенту в период его наблюдения и лечения в Клинике, является врач определенной стоматологической специальности, в зависимости от причины обращения пациента за медицинской помощью.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Лечащий врач назначается по выбору пациента или специалистами регистратуры по согласованию с пациентом.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Медицинские услуги оказываются пациентам на платной основе.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 </w:t>
      </w:r>
      <w:r>
        <w:rPr/>
        <w:t xml:space="preserve">ВРЕМЯ РАБОТЫ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Клиника работает с 9</w:t>
      </w:r>
      <w:r>
        <w:rPr>
          <w:vertAlign w:val="superscript"/>
        </w:rPr>
        <w:t>00</w:t>
      </w:r>
      <w:r>
        <w:rPr/>
        <w:t> до 21</w:t>
      </w:r>
      <w:r>
        <w:rPr>
          <w:vertAlign w:val="superscript"/>
        </w:rPr>
        <w:t>00</w:t>
      </w:r>
      <w:r>
        <w:rPr/>
        <w:t> часа в будние дни, субботы и воскресенья.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В праздничные дни режим работы регламентируется приказом главного врача.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Приём врачей всех специальностей осуществляется по скользящему графику, составляемому и  утверждаемому главным врачом. График приема врачей может быть изменен по причине болезни сотрудника, отпуска или иным объективным обстоятельствам. Точное расписание работы врачей необходимо предварительно уточнять в регистратуре.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Информация о фамилии, имени, отчестве, специальности и  квалификации специалистов находится в регистратуре, на сайте www.вашдокторкурск.рф и на информационном стенде клиники.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>ПОРЯДОК ОБРАЩЕНИЯ ПАЦИЕНТОВ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Запись пациента на амбулаторный приём к врачу осуществляется в регистратуре и по телефону 8(4712)70-17-17 (адрес Ленина,20) по телефону 8(4712) 70-00-44  (адрес ул.2-я Новоселовка дом 5); Прием ведется  по предварительной записи.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При первичном обращении в Клинику Пациент должен предъявить документ, удостоверяющий личность. При ортодонтическом лечении несовершеннолетних необходимо присутствие родителей или официальных представителей несовершеннолетнего для ознакомления с документацией и подписания договора и приложений к нему, согласования плана лечения, графика визитов и оплаты. При себе обязательно иметь документ, подтверждающий правовой статус официального представителя несовершеннолетнего, а также свидетельство о рождении или паспорт несовершеннолетнего пациента.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Пациенты по  направлениям  страховых  компаний  принимаются   с обязательным предъявлением медицинского полиса  ДМС, бланка направления или гарантийного письма на оплату услуг по полису ДМС и паспорта.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При наличии показаний лечащий врач направляет пациента в поликлинику по месту жительства.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Повторный приём пациента осуществляется в день и время, назначенное врачом.  Неявка на приём в назначенный день влечет правовые последствия в соответствие с договором на оказание платных медицинских услуг.</w:t>
      </w:r>
    </w:p>
    <w:p>
      <w:pPr>
        <w:pStyle w:val="Normal"/>
        <w:numPr>
          <w:ilvl w:val="1"/>
          <w:numId w:val="2"/>
        </w:numPr>
        <w:rPr/>
      </w:pPr>
      <w:r>
        <w:rPr/>
        <w:t>В случае необходимости направления на консультацию  в другие лечебные учреждения пациенту выдаётся направление установленного образца и выписка из медицинской карты.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ПРАВА ПАЦИЕНТА 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 xml:space="preserve">При обращении в Клинику </w:t>
      </w:r>
      <w:r>
        <w:rPr>
          <w:rStyle w:val="Blk"/>
        </w:rPr>
        <w:t>Пациент имеет право на: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выбор лечащего врача;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получение консультаций врачей-специалистов;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защиту сведений, составляющих врачебную тайну;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отказ от медицинского вмешательства;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Style w:val="Blk"/>
        </w:rPr>
        <w:t>возмещение вреда, причиненного здоровью при оказании ему медицинской помощи;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Style w:val="Blk"/>
        </w:rPr>
        <w:t>За реализацию Права пациента в клинике отвечает лечащий врач.</w:t>
      </w:r>
    </w:p>
    <w:p>
      <w:pPr>
        <w:pStyle w:val="Normal"/>
        <w:ind w:left="360" w:hanging="0"/>
        <w:jc w:val="both"/>
        <w:rPr>
          <w:rStyle w:val="Blk"/>
        </w:rPr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ОБЯЗАННОСТИ ПАЦИЕНТА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Пациент обязан:</w:t>
      </w:r>
    </w:p>
    <w:p>
      <w:pPr>
        <w:pStyle w:val="Normal"/>
        <w:numPr>
          <w:ilvl w:val="2"/>
          <w:numId w:val="1"/>
        </w:numPr>
        <w:jc w:val="both"/>
        <w:rPr/>
      </w:pPr>
      <w:r>
        <w:rPr/>
        <w:t>выполнять настоящие правила внутреннего распорядка;</w:t>
      </w:r>
    </w:p>
    <w:p>
      <w:pPr>
        <w:pStyle w:val="Normal"/>
        <w:numPr>
          <w:ilvl w:val="2"/>
          <w:numId w:val="1"/>
        </w:numPr>
        <w:jc w:val="both"/>
        <w:rPr/>
      </w:pPr>
      <w:r>
        <w:rPr/>
        <w:t>выполнять предписания лечащего врача;</w:t>
      </w:r>
    </w:p>
    <w:p>
      <w:pPr>
        <w:pStyle w:val="Normal"/>
        <w:numPr>
          <w:ilvl w:val="2"/>
          <w:numId w:val="1"/>
        </w:numPr>
        <w:jc w:val="both"/>
        <w:rPr/>
      </w:pPr>
      <w:r>
        <w:rPr/>
        <w:t>соблюдать правила гигиены, санитарные нормы нахождения в медицинском учреждении;</w:t>
      </w:r>
    </w:p>
    <w:p>
      <w:pPr>
        <w:pStyle w:val="Normal"/>
        <w:numPr>
          <w:ilvl w:val="2"/>
          <w:numId w:val="1"/>
        </w:numPr>
        <w:jc w:val="both"/>
        <w:rPr/>
      </w:pPr>
      <w:r>
        <w:rPr/>
        <w:t>уважительно относиться к другим пациентам и посетителям Клиники, к медицинскому и обслуживающему персоналу Клиники, соблюдать общепринятые правила этики и поведения.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 </w:t>
      </w:r>
      <w:r>
        <w:rPr/>
        <w:t>ПОРЯДОК ОКАЗАНИЯ ПЛАТНЫХ МЕДИЦИСКИХ УСЛУГ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Платные медицинские услуги оказываются пациентам по их желанию на основании заключенного с ними Договора.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Порядок оказания платных медицинских услуг: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>В день записи на первичный приём в регистратуре оформляется медицинская карта пациента, договор на оказание платных медицинских услуг в 2-х экземплярах, необходимые Приложения к договору, согласие на обработку персональных данных и информированное добровольное согласие на первичные медицинские вмешательства (осмотр, опрос, диагностика).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>Перед лечением пациент собственноручно заполняет Анкету о состоянии здоровья, которая является приложением к договору об оказании платных медицинских услуг и частью медицинской карты пациента. За несовершеннолетних пациентов анкету и иные документы заполняют родители или официальные предстваители.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 xml:space="preserve">В начале приёма лечащий врач производит </w:t>
      </w:r>
      <w:r>
        <w:rPr>
          <w:rStyle w:val="FontStyle46"/>
          <w:rFonts w:cs="Times New Roman"/>
          <w:sz w:val="24"/>
          <w:szCs w:val="24"/>
        </w:rPr>
        <w:t xml:space="preserve">собеседование и осмотр Пациента, </w:t>
      </w:r>
      <w:r>
        <w:rPr/>
        <w:t>разъясняет суть диагностики и возможного лечения,</w:t>
      </w:r>
      <w:r>
        <w:rPr>
          <w:rStyle w:val="FontStyle46"/>
          <w:rFonts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</w:t>
      </w:r>
      <w:r>
        <w:rPr/>
        <w:t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 Предварительный план лечения.</w:t>
      </w:r>
    </w:p>
    <w:p>
      <w:pPr>
        <w:pStyle w:val="Normal"/>
        <w:numPr>
          <w:ilvl w:val="2"/>
          <w:numId w:val="2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cs="Times New Roman"/>
          <w:sz w:val="24"/>
          <w:szCs w:val="24"/>
        </w:rPr>
        <w:t>Подробное описание оказываемых Услуг отражается в Медицинс</w:t>
        <w:softHyphen/>
        <w:t xml:space="preserve">кой карте Пациента и Информированном добровольном согласии. </w:t>
      </w:r>
    </w:p>
    <w:p>
      <w:pPr>
        <w:pStyle w:val="Normal"/>
        <w:numPr>
          <w:ilvl w:val="2"/>
          <w:numId w:val="2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cs="Times New Roman"/>
          <w:sz w:val="24"/>
          <w:szCs w:val="24"/>
        </w:rPr>
        <w:t>Услуги оказываются персоналом Клиники (врачами и средним медицинским персоналом) в помещении, на оборудовании и с материа</w:t>
        <w:softHyphen/>
        <w:t>лами Клиники в соответствии с согласованным предварительным планом лечения.</w:t>
      </w:r>
    </w:p>
    <w:p>
      <w:pPr>
        <w:pStyle w:val="Normal"/>
        <w:numPr>
          <w:ilvl w:val="2"/>
          <w:numId w:val="2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cs="Times New Roman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>
      <w:pPr>
        <w:pStyle w:val="Normal"/>
        <w:numPr>
          <w:ilvl w:val="2"/>
          <w:numId w:val="2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cs="Times New Roman"/>
          <w:sz w:val="24"/>
          <w:szCs w:val="24"/>
        </w:rPr>
        <w:t>Если в процессе оказания услуг возникла необходимость измене</w:t>
        <w:softHyphen/>
        <w:t>ния Плана лечения и (или) выполнения дополнительных действий, свя</w:t>
        <w:softHyphen/>
        <w:t>занных с медицинскими показаниями, то такие Услуги выполняются с предварительного согласия Пациента. Отказ Пациента от изменения плана лечения и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>
      <w:pPr>
        <w:pStyle w:val="Normal"/>
        <w:numPr>
          <w:ilvl w:val="2"/>
          <w:numId w:val="2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cs="Times New Roman"/>
          <w:sz w:val="24"/>
          <w:szCs w:val="24"/>
        </w:rPr>
        <w:t>Пациент подтверждает, что ознакомлен с информацией, касающейся особенностей оказываемой медицинской услуги и условий ее предоставления своей подписью в Договоре и всех Приложениях к договору.</w:t>
      </w:r>
    </w:p>
    <w:p>
      <w:pPr>
        <w:pStyle w:val="Normal"/>
        <w:numPr>
          <w:ilvl w:val="2"/>
          <w:numId w:val="2"/>
        </w:numPr>
        <w:jc w:val="both"/>
        <w:rPr/>
      </w:pPr>
      <w:r>
        <w:rPr>
          <w:rStyle w:val="FontStyle46"/>
          <w:rFonts w:cs="Times New Roman"/>
          <w:sz w:val="24"/>
          <w:szCs w:val="24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 xml:space="preserve">После заключения договора и оказания услуги пациент оплачивает в регистратуре стоимость платных медицинских услуг. Оплата за услуги врачу не допускается. </w:t>
      </w:r>
      <w:r>
        <w:rPr>
          <w:rStyle w:val="FontStyle46"/>
          <w:rFonts w:cs="Times New Roman"/>
          <w:sz w:val="24"/>
          <w:szCs w:val="24"/>
        </w:rPr>
        <w:t>В случае недостаточности у Пациента денежных средств для опла</w:t>
        <w:softHyphen/>
        <w:t xml:space="preserve">ты оказанных услуг, задолженность Пациента перед Клиникой оформляется долговой распиской и соглашением о рассрочке оплаты. 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>По окончании первого приёма лечащий врач выдаёт пациенту талон, в котором прописывается дата и время повторного и последующего приёмов. если пациент был назначен врачом для продолжения лечения.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 xml:space="preserve">В случае изменения состояния здоровья пациента в ходе лечения, пациент обязан во время следующего посещения поставить в известность об этом своего лечащего врача и явится на примем незамедлительно для диагностики состояния здоровья и устранения проблем. 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24 часа до назначенного времени и назначить новую дату визита.</w:t>
      </w:r>
    </w:p>
    <w:p>
      <w:pPr>
        <w:pStyle w:val="Normal"/>
        <w:numPr>
          <w:ilvl w:val="2"/>
          <w:numId w:val="2"/>
        </w:numPr>
        <w:jc w:val="both"/>
        <w:rPr/>
      </w:pPr>
      <w:r>
        <w:rPr/>
        <w:t xml:space="preserve">По завершении оказания платной медицинской услуги пациент подписывает Акт об оказанных услугах и оплачивает оказанные ему услуги в регистратуре. Оплата проводится наличными денежными средствами, с помощью банковских карт посредством применения терминала оплаты либо по желанию и с согласия пациента (заказчика) путем внесения аванса или 100% предоплаты по плану лечения. В случае отказа пациента от продолжения лечения при ранее внесенном авансе исполнитель (клиника) после расчета и взимания оплаты за фактически оказанные услуги производит возврат оставшихся денежных средств в течение 10 рабочих дней тем же путем, которым денежные средства были оплачены исполнителю либо иным путем по договоренности сторон.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>ПОРЯДОК ОФОРМЛЕНИЯ МЕДИЦИНСКИХ ДОКУМЕНТОВ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услуг, акт выполненных услуг.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Медицинская карта пациента хранится в регистратуре в течение 5 лет с момента последнего обращения пациента далее в архиве в течение 25 лет.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Хранение медицинской карты самим пациентом на дому, передача её в другие лечебные учреждения, третьим лицам не допускается. 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 </w:t>
      </w:r>
      <w:r>
        <w:rPr/>
        <w:t>ПОРЯДОК ПРЕДОСТАВЛЕНИЯ ИНФОРМАЦИИ 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 xml:space="preserve"> </w:t>
      </w:r>
      <w:r>
        <w:rPr/>
        <w:t>Информация о состоянии здоровья предоставляется пациенту лечащим врачом в доступной для него форме в устной форме, путем выписки из амбулаторной карты, написания выписного (этапного) эпикриза или иным способом в соответствии с законодательством РФ. Ознакомление с оригиналами медицинских документов осуществляется в соответствии с Приказом МЗ РФ №425н.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 РФ.</w:t>
      </w:r>
    </w:p>
    <w:p>
      <w:pPr>
        <w:pStyle w:val="Normal"/>
        <w:ind w:left="360" w:hanging="0"/>
        <w:rPr/>
      </w:pPr>
      <w:r>
        <w:rPr/>
        <w:t> </w:t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  </w:t>
      </w:r>
      <w:r>
        <w:rPr/>
        <w:t xml:space="preserve">ГАРАНТИИ КАЧЕСТВА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jc w:val="both"/>
        <w:rPr/>
      </w:pPr>
      <w:r>
        <w:rPr/>
        <w:t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иные сроки гарантии и сроки службы дополнительно в амбулаторной карте, акте выполненных услуг, информированном добровольном согласии или специальном документе (Гарантийный талон или гарантийный паспорт пациента).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jc w:val="both"/>
        <w:rPr/>
      </w:pPr>
      <w:r>
        <w:rPr/>
        <w:t>При оказании медицинских услуг Клиника гарантирует: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безопасность, которая обеспечивается строгим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оказание видов медицинских услуг в соответствии с лицензией; 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тщательное соблюдение технологий лечения, что предполагает профессиональную подготовку врачей и медицинских сестёр;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индивидуальный подбор анестетиков, что позволяет в максимальной степени иск</w:t>
        <w:softHyphen/>
        <w:t>лючить болевые ощущения, учитывая при этом возраст Пациента, его аллергологический статус, показатели общего здо</w:t>
        <w:softHyphen/>
        <w:t>ровья и опыт лечения;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мероприятия по устранению и снижению степени осложнений, которые могут возникнуть в процессе или после оказания услуги;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проведение контрольных осмотров – по показаниям, после сложного лечения или при необходимости упреждения нежела</w:t>
        <w:softHyphen/>
        <w:t>тельных последствий;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проведение бесплатных профилактичес</w:t>
        <w:softHyphen/>
        <w:t>ких осмотров с частотой, определяемой лечащим врачом;</w:t>
      </w:r>
    </w:p>
    <w:p>
      <w:pPr>
        <w:pStyle w:val="Normal"/>
        <w:numPr>
          <w:ilvl w:val="2"/>
          <w:numId w:val="4"/>
        </w:numPr>
        <w:jc w:val="both"/>
        <w:rPr/>
      </w:pPr>
      <w:r>
        <w:rPr/>
        <w:t>динамический контроль за процессом выздоровления, реабилитации и резуль</w:t>
        <w:softHyphen/>
        <w:t>татов оказания медицинской услуги;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1080" w:leader="none"/>
        </w:tabs>
        <w:jc w:val="both"/>
        <w:rPr/>
      </w:pPr>
      <w:r>
        <w:rPr/>
        <w:t> </w:t>
      </w:r>
      <w:r>
        <w:rPr/>
        <w:t>достижение показателей качества медицинской услуги и эстетических результатов (с уче</w:t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>
      <w:pPr>
        <w:pStyle w:val="Normal"/>
        <w:rPr/>
      </w:pPr>
      <w:r>
        <w:rPr/>
        <w:t> </w:t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  <w:t xml:space="preserve">  </w:t>
      </w:r>
      <w:r>
        <w:rPr/>
        <w:t>ПРОЧИЕ ПОЛОЖЕНИЯ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jc w:val="both"/>
        <w:rPr/>
      </w:pPr>
      <w:r>
        <w:rPr/>
        <w:t xml:space="preserve"> </w:t>
      </w:r>
      <w:r>
        <w:rPr/>
        <w:t>При возникновении конфликта между пациентом и врачом, средним или младшим медицинским персоналом спорный вопрос решается на совместном заседании Врачебной Комиссией исполнителя приличном присутствии пациента. Претензионный досудебный порядок разрешения споров является обязательным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jc w:val="both"/>
        <w:rPr/>
      </w:pPr>
      <w:r>
        <w:rPr/>
        <w:t>Прием главного врача по всем вопросам проводится каждую среду с 15-</w:t>
      </w:r>
      <w:r>
        <w:rPr>
          <w:vertAlign w:val="superscript"/>
        </w:rPr>
        <w:t>00</w:t>
      </w:r>
      <w:r>
        <w:rPr/>
        <w:t> до  16-</w:t>
      </w:r>
      <w:r>
        <w:rPr>
          <w:vertAlign w:val="superscript"/>
        </w:rPr>
        <w:t>00</w:t>
      </w:r>
      <w:r>
        <w:rPr/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jc w:val="both"/>
        <w:rPr/>
      </w:pPr>
      <w:r>
        <w:rPr/>
        <w:t>Вся информация о работе Клиники, о контролирующих органах, о гарантийных сроках и прочая информация в соответствии с требованиями законодательства доводится до сведения пациентов в доступной форме на информационном стенде, расположенном в регистратуре, а также на сайте Клиники в сети Интернет www.вашдокторкурск.рф</w:t>
      </w:r>
    </w:p>
    <w:p>
      <w:pPr>
        <w:pStyle w:val="Normal"/>
        <w:rPr>
          <w:szCs w:val="22"/>
        </w:rPr>
      </w:pPr>
      <w:r>
        <w:rPr>
          <w:szCs w:val="22"/>
        </w:rPr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ucida Sans Unicode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rFonts w:cs="Times New Roman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Symbol" w:hAnsi="Symbol" w:cs="Symbol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>
      <w:rFonts w:ascii="Symbol" w:hAnsi="Symbol" w:cs="Symbol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FontStyle46">
    <w:name w:val="Font Style46"/>
    <w:qFormat/>
    <w:rPr>
      <w:rFonts w:ascii="Lucida Sans Unicode" w:hAnsi="Lucida Sans Unicode" w:cs="Lucida Sans Unicode"/>
      <w:spacing w:val="-10"/>
      <w:sz w:val="14"/>
      <w:szCs w:val="14"/>
    </w:rPr>
  </w:style>
  <w:style w:type="character" w:styleId="Blk">
    <w:name w:val="blk"/>
    <w:basedOn w:val="Style14"/>
    <w:qFormat/>
    <w:rPr/>
  </w:style>
  <w:style w:type="character" w:styleId="U">
    <w:name w:val="u"/>
    <w:basedOn w:val="Style14"/>
    <w:qFormat/>
    <w:rPr/>
  </w:style>
  <w:style w:type="character" w:styleId="Style16">
    <w:name w:val="Основной текст с отступом Знак"/>
    <w:qFormat/>
    <w:rPr>
      <w:sz w:val="24"/>
      <w:szCs w:val="24"/>
      <w:lang w:val="ru-RU" w:bidi="ar-SA"/>
    </w:rPr>
  </w:style>
  <w:style w:type="character" w:styleId="Style17">
    <w:name w:val="Интернет-ссылка"/>
    <w:rPr>
      <w:color w:val="0563C1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Style28"/>
    <w:basedOn w:val="Normal"/>
    <w:qFormat/>
    <w:pPr>
      <w:widowControl w:val="false"/>
      <w:autoSpaceDE w:val="false"/>
    </w:pPr>
    <w:rPr>
      <w:rFonts w:ascii="Lucida Sans Unicode" w:hAnsi="Lucida Sans Unicode" w:cs="Lucida Sans Unicode"/>
    </w:rPr>
  </w:style>
  <w:style w:type="paragraph" w:styleId="Style131">
    <w:name w:val="Style13"/>
    <w:basedOn w:val="Normal"/>
    <w:qFormat/>
    <w:pPr>
      <w:widowControl w:val="false"/>
      <w:autoSpaceDE w:val="false"/>
      <w:spacing w:lineRule="exact" w:line="182"/>
      <w:ind w:firstLine="192"/>
      <w:jc w:val="both"/>
    </w:pPr>
    <w:rPr>
      <w:rFonts w:ascii="Lucida Sans Unicode" w:hAnsi="Lucida Sans Unicode" w:cs="Lucida Sans Unicode"/>
    </w:rPr>
  </w:style>
  <w:style w:type="paragraph" w:styleId="Style161">
    <w:name w:val="Style16"/>
    <w:basedOn w:val="Normal"/>
    <w:qFormat/>
    <w:pPr>
      <w:widowControl w:val="false"/>
      <w:autoSpaceDE w:val="false"/>
      <w:spacing w:lineRule="exact" w:line="182"/>
      <w:ind w:firstLine="192"/>
      <w:jc w:val="both"/>
    </w:pPr>
    <w:rPr>
      <w:rFonts w:ascii="Lucida Sans Unicode" w:hAnsi="Lucida Sans Unicode" w:cs="Lucida Sans Unicode"/>
    </w:rPr>
  </w:style>
  <w:style w:type="paragraph" w:styleId="Style23">
    <w:name w:val="Body Text Indent"/>
    <w:basedOn w:val="Normal"/>
    <w:pPr>
      <w:ind w:left="360" w:hanging="340"/>
    </w:pPr>
    <w:rPr/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rmattexttopleveltextcentertext">
    <w:name w:val="formattext topleveltext centertext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LibreOffice/6.2.4.2$Windows_X86_64 LibreOffice_project/2412653d852ce75f65fbfa83fb7e7b669a126d64</Application>
  <Pages>6</Pages>
  <Words>1790</Words>
  <Characters>12490</Characters>
  <CharactersWithSpaces>14492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2018-07-11T14:16:00Z</dcterms:created>
  <dc:creator>user</dc:creator>
  <dc:description/>
  <cp:keywords/>
  <dc:language>ru-RU</dc:language>
  <cp:lastModifiedBy/>
  <cp:lastPrinted>2019-06-05T15:24:00Z</cp:lastPrinted>
  <dcterms:modified xsi:type="dcterms:W3CDTF">2019-06-06T13:38:16Z</dcterms:modified>
  <cp:revision>11</cp:revision>
  <dc:subject/>
  <dc:title>«Утверждаю»</dc:title>
</cp:coreProperties>
</file>